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</ns0:Types>
</file>

<file path=_rels/.rels>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ns0:document xmlns:ns0="http://schemas.openxmlformats.org/wordprocessingml/2006/main">
  <ns0:body>
    <ns0:p>
      <ns0:pPr>
        <ns0:jc ns0:val="center"/>
      </ns0:pPr>
      <ns0:r>
        <ns0:rPr>
          <ns0:b/>
          <ns0:sz ns0:val="40"/>
        </ns0:rPr>
        <ns0:t xml:space="preserve">КАДРОВАЯ ПОЛИТИКА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Компания «_______________»</ns0:t>
      </ns0:r>
    </ns0:p>
    <ns0:p>
      <ns0:r>
        <ns0:rPr>
          <ns0:sz ns0:val="22"/>
        </ns0:rPr>
        <ns0:t xml:space="preserve">Утверждена: «___» ___________ 2026 г.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1. Общие положения</ns0:t>
      </ns0:r>
    </ns0:p>
    <ns0:p>
      <ns0:r>
        <ns0:rPr>
          <ns0:sz ns0:val="22"/>
        </ns0:rPr>
        <ns0:t xml:space="preserve">**1.1.** Настоящая Кадровая политика определяет стратегию, принципы и стандарты управления персоналом.</ns0:t>
      </ns0:r>
    </ns0:p>
    <ns0:p>
      <ns0:r>
        <ns0:rPr>
          <ns0:sz ns0:val="22"/>
        </ns0:rPr>
        <ns0:t xml:space="preserve">**1.2.** Миссия HR: обеспечивать компанию квалифицированными, мотивированными и вовлечёнными сотрудниками, создавая условия для их профессионального роста и раскрытия потенциала.</ns0:t>
      </ns0:r>
    </ns0:p>
    <ns0:p>
      <ns0:r>
        <ns0:rPr>
          <ns0:sz ns0:val="22"/>
        </ns0:rPr>
        <ns0:t xml:space="preserve">**1.3.** Целевые показатели:</ns0:t>
      </ns0:r>
    </ns0:p>
    <ns0:p>
      <ns0:r>
        <ns0:rPr>
          <ns0:sz ns0:val="22"/>
        </ns0:rPr>
        <ns0:t xml:space="preserve">- Укомплектованность штата — не ниже 85%</ns0:t>
      </ns0:r>
    </ns0:p>
    <ns0:p>
      <ns0:r>
        <ns0:rPr>
          <ns0:sz ns0:val="22"/>
        </ns0:rPr>
        <ns0:t xml:space="preserve">- Текучесть персонала — не выше 12%</ns0:t>
      </ns0:r>
    </ns0:p>
    <ns0:p>
      <ns0:r>
        <ns0:rPr>
          <ns0:sz ns0:val="22"/>
        </ns0:rPr>
        <ns0:t xml:space="preserve">- Вовлечённость (eNPS) — не ниже +25</ns0:t>
      </ns0:r>
    </ns0:p>
    <ns0:p>
      <ns0:r>
        <ns0:rPr>
          <ns0:sz ns0:val="22"/>
        </ns0:rPr>
        <ns0:t xml:space="preserve">- Охват обучением — не менее 75% персонала ежегодно</ns0:t>
      </ns0:r>
    </ns0:p>
    <ns0:p>
      <ns0:r>
        <ns0:rPr>
          <ns0:sz ns0:val="22"/>
        </ns0:rPr>
        <ns0:t xml:space="preserve">- Закрытие вакансий из кадрового резерва — не менее 40%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2. Кадровое администрирование</ns0:t>
      </ns0:r>
    </ns0:p>
    <ns0:p>
      <ns0:r>
        <ns0:rPr>
          <ns0:sz ns0:val="22"/>
        </ns0:rPr>
        <ns0:t xml:space="preserve">**2.1.** Все трудовые отношения оформляются в соответствии с Трудовым кодексом РК.</ns0:t>
      </ns0:r>
    </ns0:p>
    <ns0:p>
      <ns0:r>
        <ns0:rPr>
          <ns0:sz ns0:val="22"/>
        </ns0:rPr>
        <ns0:t xml:space="preserve">**2.2.** Штатное расписание утверждается ежегодно до 1 декабря. Изменения вносятся приказом генерального директора.</ns0:t>
      </ns0:r>
    </ns0:p>
    <ns0:p>
      <ns0:r>
        <ns0:rPr>
          <ns0:sz ns0:val="22"/>
        </ns0:rPr>
        <ns0:t xml:space="preserve">**2.3.** Приём на работу:</ns0:t>
      </ns0:r>
    </ns0:p>
    <ns0:p>
      <ns0:r>
        <ns0:rPr>
          <ns0:sz ns0:val="22"/>
        </ns0:rPr>
        <ns0:t xml:space="preserve">- Оформляется приказом в течение 3 рабочих дней</ns0:t>
      </ns0:r>
    </ns0:p>
    <ns0:p>
      <ns0:r>
        <ns0:rPr>
          <ns0:sz ns0:val="22"/>
        </ns0:rPr>
        <ns0:t xml:space="preserve">- Трудовой договор заключается в 2 экземплярах</ns0:t>
      </ns0:r>
    </ns0:p>
    <ns0:p>
      <ns0:r>
        <ns0:rPr>
          <ns0:sz ns0:val="22"/>
        </ns0:rPr>
        <ns0:t xml:space="preserve">- Сотрудник предоставляет полный пакет документов (удостоверение, диплом, медосмотр, трудовая книжка, ИНН) до выхода на работу</ns0:t>
      </ns0:r>
    </ns0:p>
    <ns0:p>
      <ns0:r>
        <ns0:rPr>
          <ns0:sz ns0:val="22"/>
        </ns0:rPr>
        <ns0:t xml:space="preserve">**2.4.** Увольнение:</ns0:t>
      </ns0:r>
    </ns0:p>
    <ns0:p>
      <ns0:r>
        <ns0:rPr>
          <ns0:sz ns0:val="22"/>
        </ns0:rPr>
        <ns0:t xml:space="preserve">- Сотрудник предупреждает за 2 недели (по ТК РК — 1 месяц)</ns0:t>
      </ns0:r>
    </ns0:p>
    <ns0:p>
      <ns0:r>
        <ns0:rPr>
          <ns0:sz ns0:val="22"/>
        </ns0:rPr>
        <ns0:t xml:space="preserve">- Проводится exit-интервью с HR-менеджером</ns0:t>
      </ns0:r>
    </ns0:p>
    <ns0:p>
      <ns0:r>
        <ns0:rPr>
          <ns0:sz ns0:val="22"/>
        </ns0:rPr>
        <ns0:t xml:space="preserve">- Обходной лист, передача дел, возврат оборудования</ns0:t>
      </ns0:r>
    </ns0:p>
    <ns0:p>
      <ns0:r>
        <ns0:rPr>
          <ns0:sz ns0:val="22"/>
        </ns0:rPr>
        <ns0:t xml:space="preserve">**2.5.** Трудовые договоры:</ns0:t>
      </ns0:r>
    </ns0:p>
    <ns0:p>
      <ns0:r>
        <ns0:rPr>
          <ns0:sz ns0:val="22"/>
        </ns0:rPr>
        <ns0:t xml:space="preserve">- Преимущественно бессрочные</ns0:t>
      </ns0:r>
    </ns0:p>
    <ns0:p>
      <ns0:r>
        <ns0:rPr>
          <ns0:sz ns0:val="22"/>
        </ns0:rPr>
        <ns0:t xml:space="preserve">- Срочные — только для проектной работы или замещения (не более 18%)</ns0:t>
      </ns0:r>
    </ns0:p>
    <ns0:p>
      <ns0:r>
        <ns0:rPr>
          <ns0:sz ns0:val="22"/>
        </ns0:rPr>
        <ns0:t xml:space="preserve">- Контроль истечения: уведомление руководителя за 2 месяца, подготовка продления за 1 месяц</ns0:t>
      </ns0:r>
    </ns0:p>
    <ns0:p>
      <ns0:r>
        <ns0:rPr>
          <ns0:sz ns0:val="22"/>
        </ns0:rPr>
        <ns0:t xml:space="preserve">**2.6.** Документооборот:</ns0:t>
      </ns0:r>
    </ns0:p>
    <ns0:p>
      <ns0:r>
        <ns0:rPr>
          <ns0:sz ns0:val="22"/>
        </ns0:rPr>
        <ns0:t xml:space="preserve">- Целевой показатель: 100% кадровых процессов в ЭДО к Q3 2026</ns0:t>
      </ns0:r>
    </ns0:p>
    <ns0:p>
      <ns0:r>
        <ns0:rPr>
          <ns0:sz ns0:val="22"/>
        </ns0:rPr>
        <ns0:t xml:space="preserve">- Личные дела — в электронном виде на HR-портале</ns0:t>
      </ns0:r>
    </ns0:p>
    <ns0:p>
      <ns0:r>
        <ns0:rPr>
          <ns0:sz ns0:val="22"/>
        </ns0:rPr>
        <ns0:t xml:space="preserve">- Медосмотры — контроль просрочек ежемесячно, допуск к работе только при действующем заключении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3. Подбор, отбор и адаптация персонала</ns0:t>
      </ns0:r>
    </ns0:p>
    <ns0:p>
      <ns0:r>
        <ns0:rPr>
          <ns0:sz ns0:val="22"/>
        </ns0:rPr>
        <ns0:t xml:space="preserve">**3.1.** Принципы подбора:</ns0:t>
      </ns0:r>
    </ns0:p>
    <ns0:p>
      <ns0:r>
        <ns0:rPr>
          <ns0:sz ns0:val="22"/>
        </ns0:rPr>
        <ns0:t xml:space="preserve">- Прозрачность и равные возможности</ns0:t>
      </ns0:r>
    </ns0:p>
    <ns0:p>
      <ns0:r>
        <ns0:rPr>
          <ns0:sz ns0:val="22"/>
        </ns0:rPr>
        <ns0:t xml:space="preserve">- Приоритет внутренних кандидатов (кадровый резерв, ротация)</ns0:t>
      </ns0:r>
    </ns0:p>
    <ns0:p>
      <ns0:r>
        <ns0:rPr>
          <ns0:sz ns0:val="22"/>
        </ns0:rPr>
        <ns0:t xml:space="preserve">- Компетентностный подход (оценка по навыкам, а не только по резюме)</ns0:t>
      </ns0:r>
    </ns0:p>
    <ns0:p>
      <ns0:r>
        <ns0:rPr>
          <ns0:sz ns0:val="22"/>
        </ns0:rPr>
        <ns0:t xml:space="preserve">**3.2.** Воронка подбора:</ns0:t>
      </ns0:r>
    </ns0:p>
    <ns0:p>
      <ns0:r>
        <ns0:rPr>
          <ns0:sz ns0:val="20"/>
        </ns0:rPr>
        <ns0:t xml:space="preserve">    1. Заявка руководителя → утверждение бюджетной ставки (1 день)</ns0:t>
      </ns0:r>
    </ns0:p>
    <ns0:p>
      <ns0:r>
        <ns0:rPr>
          <ns0:sz ns0:val="20"/>
        </ns0:rPr>
        <ns0:t xml:space="preserve">    2. Публикация вакансии (HeadHunter, соцсети, внутренний портал)</ns0:t>
      </ns0:r>
    </ns0:p>
    <ns0:p>
      <ns0:r>
        <ns0:rPr>
          <ns0:sz ns0:val="20"/>
        </ns0:rPr>
        <ns0:t xml:space="preserve">    3. Отбор резюме (HR-менеджер, 3 дня)</ns0:t>
      </ns0:r>
    </ns0:p>
    <ns0:p>
      <ns0:r>
        <ns0:rPr>
          <ns0:sz ns0:val="20"/>
        </ns0:rPr>
        <ns0:t xml:space="preserve">    4. Телефонное интервью (HR)</ns0:t>
      </ns0:r>
    </ns0:p>
    <ns0:p>
      <ns0:r>
        <ns0:rPr>
          <ns0:sz ns0:val="20"/>
        </ns0:rPr>
        <ns0:t xml:space="preserve">    5. Собеседование (HR + руководитель)</ns0:t>
      </ns0:r>
    </ns0:p>
    <ns0:p>
      <ns0:r>
        <ns0:rPr>
          <ns0:sz ns0:val="20"/>
        </ns0:rPr>
        <ns0:t xml:space="preserve">    6. Финальное собеседование (директор направления)</ns0:t>
      </ns0:r>
    </ns0:p>
    <ns0:p>
      <ns0:r>
        <ns0:rPr>
          <ns0:sz ns0:val="20"/>
        </ns0:rPr>
        <ns0:t xml:space="preserve">    7. Оффер → выход сотрудника</ns0:t>
      </ns0:r>
    </ns0:p>
    <ns0:p>
      <ns0:r>
        <ns0:rPr>
          <ns0:sz ns0:val="22"/>
        </ns0:rPr>
        <ns0:t xml:space="preserve">**3.3.** Целевой срок закрытия вакансии — 30 дней.</ns0:t>
      </ns0:r>
    </ns0:p>
    <ns0:p>
      <ns0:r>
        <ns0:rPr>
          <ns0:sz ns0:val="22"/>
        </ns0:rPr>
        <ns0:t xml:space="preserve">**3.4.** Адаптация новых сотрудников:</ns0:t>
      </ns0:r>
    </ns0:p>
    <ns0:p>
      <ns0:r>
        <ns0:rPr>
          <ns0:sz ns0:val="22"/>
        </ns0:rPr>
        <ns0:t xml:space="preserve">- Welcome-пакет в день выхода (доступы, техника, наставник)</ns0:t>
      </ns0:r>
    </ns0:p>
    <ns0:p>
      <ns0:r>
        <ns0:rPr>
          <ns0:sz ns0:val="22"/>
        </ns0:rPr>
        <ns0:t xml:space="preserve">- План адаптации на 3 месяца (контрольные точки: 1 неделя, 1 месяц, 3 месяца)</ns0:t>
      </ns0:r>
    </ns0:p>
    <ns0:p>
      <ns0:r>
        <ns0:rPr>
          <ns0:sz ns0:val="22"/>
        </ns0:rPr>
        <ns0:t xml:space="preserve">- Наставник закрепляется за новичком в первый день</ns0:t>
      </ns0:r>
    </ns0:p>
    <ns0:p>
      <ns0:r>
        <ns0:rPr>
          <ns0:sz ns0:val="22"/>
        </ns0:rPr>
        <ns0:t xml:space="preserve">- Оценка адаптации: удовлетворённость ≥ 85%, прохождение ИС ≥ 80%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4. Обучение и развитие персонала</ns0:t>
      </ns0:r>
    </ns0:p>
    <ns0:p>
      <ns0:r>
        <ns0:rPr>
          <ns0:sz ns0:val="22"/>
        </ns0:rPr>
        <ns0:t xml:space="preserve">**4.1.** Годовой план обучения утверждается до 15 декабря.</ns0:t>
      </ns0:r>
    </ns0:p>
    <ns0:p>
      <ns0:r>
        <ns0:rPr>
          <ns0:sz ns0:val="22"/>
        </ns0:rPr>
        <ns0:t xml:space="preserve">**4.2.** Виды обучения:</ns0:t>
      </ns0:r>
    </ns0:p>
    <ns0:p>
      <ns0:r>
        <ns0:rPr>
          <ns0:sz ns0:val="20"/>
        </ns0:rPr>
        <ns0:t xml:space="preserve">  • Обязательное: охрана труда, пожарная безопасность, ТБ (1 раз в год, 100% охват)</ns0:t>
      </ns0:r>
    </ns0:p>
    <ns0:p>
      <ns0:r>
        <ns0:rPr>
          <ns0:sz ns0:val="20"/>
        </ns0:rPr>
        <ns0:t xml:space="preserve">  • Профессиональное: технические курсы, сертификации, конференции</ns0:t>
      </ns0:r>
    </ns0:p>
    <ns0:p>
      <ns0:r>
        <ns0:rPr>
          <ns0:sz ns0:val="20"/>
        </ns0:rPr>
        <ns0:t xml:space="preserve">  • Soft skills: коммуникации, управление временем, лидерство</ns0:t>
      </ns0:r>
    </ns0:p>
    <ns0:p>
      <ns0:r>
        <ns0:rPr>
          <ns0:sz ns0:val="20"/>
        </ns0:rPr>
        <ns0:t xml:space="preserve">  • Управленческое: для руководителей и кадрового резерва</ns0:t>
      </ns0:r>
    </ns0:p>
    <ns0:p>
      <ns0:r>
        <ns0:rPr>
          <ns0:sz ns0:val="22"/>
        </ns0:rPr>
        <ns0:t xml:space="preserve">**4.3.** Бюджет обучения:</ns0:t>
      </ns0:r>
    </ns0:p>
    <ns0:p>
      <ns0:r>
        <ns0:rPr>
          <ns0:sz ns0:val="22"/>
        </ns0:rPr>
        <ns0:t xml:space="preserve">- Не менее 5% HR-бюджета</ns0:t>
      </ns0:r>
    </ns0:p>
    <ns0:p>
      <ns0:r>
        <ns0:rPr>
          <ns0:sz ns0:val="22"/>
        </ns0:rPr>
        <ns0:t xml:space="preserve">- Сотрудник может запросить внешнее обучение (заявка → руководитель → HR → бюджет)</ns0:t>
      </ns0:r>
    </ns0:p>
    <ns0:p>
      <ns0:r>
        <ns0:rPr>
          <ns0:sz ns0:val="22"/>
        </ns0:rPr>
        <ns0:t xml:space="preserve">**4.4.** Оценка эффективности:</ns0:t>
      </ns0:r>
    </ns0:p>
    <ns0:p>
      <ns0:r>
        <ns0:rPr>
          <ns0:sz ns0:val="22"/>
        </ns0:rPr>
        <ns0:t xml:space="preserve">- Оценка тренинга участниками (цель ≥ 4.0/5)</ns0:t>
      </ns0:r>
    </ns0:p>
    <ns0:p>
      <ns0:r>
        <ns0:rPr>
          <ns0:sz ns0:val="22"/>
        </ns0:rPr>
        <ns0:t xml:space="preserve">- Оценка применения знаний через 3 месяца (цель ≥ 75%)</ns0:t>
      </ns0:r>
    </ns0:p>
    <ns0:p>
      <ns0:r>
        <ns0:rPr>
          <ns0:sz ns0:val="22"/>
        </ns0:rPr>
        <ns0:t xml:space="preserve">- Рост KPI после обучения (цель ≥ +10%)</ns0:t>
      </ns0:r>
    </ns0:p>
    <ns0:p>
      <ns0:r>
        <ns0:rPr>
          <ns0:sz ns0:val="22"/>
        </ns0:rPr>
        <ns0:t xml:space="preserve">**4.5.** Внутренние тренеры:</ns0:t>
      </ns0:r>
    </ns0:p>
    <ns0:p>
      <ns0:r>
        <ns0:rPr>
          <ns0:sz ns0:val="22"/>
        </ns0:rPr>
        <ns0:t xml:space="preserve">- Поощряется развитие внутренних экспертов</ns0:t>
      </ns0:r>
    </ns0:p>
    <ns0:p>
      <ns0:r>
        <ns0:rPr>
          <ns0:sz ns0:val="22"/>
        </ns0:rPr>
        <ns0:t xml:space="preserve">- Доплата за проведение тренингов — 20% от часовой ставки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5. Кадровый резерв</ns0:t>
      </ns0:r>
    </ns0:p>
    <ns0:p>
      <ns0:r>
        <ns0:rPr>
          <ns0:sz ns0:val="22"/>
        </ns0:rPr>
        <ns0:t xml:space="preserve">**5.1.** Цель: обеспечить преемственность на ключевых позициях.</ns0:t>
      </ns0:r>
    </ns0:p>
    <ns0:p>
      <ns0:r>
        <ns0:rPr>
          <ns0:sz ns0:val="22"/>
        </ns0:rPr>
        <ns0:t xml:space="preserve">**5.2.** Уровни резерва:</ns0:t>
      </ns0:r>
    </ns0:p>
    <ns0:p>
      <ns0:r>
        <ns0:rPr>
          <ns0:sz ns0:val="20"/>
        </ns0:rPr>
        <ns0:t xml:space="preserve">  • Топ-менеджмент: 1-2 преемника на каждую позицию директора</ns0:t>
      </ns0:r>
    </ns0:p>
    <ns0:p>
      <ns0:r>
        <ns0:rPr>
          <ns0:sz ns0:val="20"/>
        </ns0:rPr>
        <ns0:t xml:space="preserve">  • Руководители отделов: 1 преемник</ns0:t>
      </ns0:r>
    </ns0:p>
    <ns0:p>
      <ns0:r>
        <ns0:rPr>
          <ns0:sz ns0:val="20"/>
        </ns0:rPr>
        <ns0:t xml:space="preserve">  • Ведущие специалисты: перспективные сотрудники</ns0:t>
      </ns0:r>
    </ns0:p>
    <ns0:p>
      <ns0:r>
        <ns0:rPr>
          <ns0:sz ns0:val="22"/>
        </ns0:rPr>
        <ns0:t xml:space="preserve">**5.3.** Формирование резерва:</ns0:t>
      </ns0:r>
    </ns0:p>
    <ns0:p>
      <ns0:r>
        <ns0:rPr>
          <ns0:sz ns0:val="22"/>
        </ns0:rPr>
        <ns0:t xml:space="preserve">- Ежегодная оценка performance review → выявление HiPo (high potential)</ns0:t>
      </ns0:r>
    </ns0:p>
    <ns0:p>
      <ns0:r>
        <ns0:rPr>
          <ns0:sz ns0:val="22"/>
        </ns0:rPr>
        <ns0:t xml:space="preserve">- Рекомендация руководителя</ns0:t>
      </ns0:r>
    </ns0:p>
    <ns0:p>
      <ns0:r>
        <ns0:rPr>
          <ns0:sz ns0:val="22"/>
        </ns0:rPr>
        <ns0:t xml:space="preserve">- Зачисление приказом</ns0:t>
      </ns0:r>
    </ns0:p>
    <ns0:p>
      <ns0:r>
        <ns0:rPr>
          <ns0:sz ns0:val="22"/>
        </ns0:rPr>
        <ns0:t xml:space="preserve">**5.4.** Развитие резервистов:</ns0:t>
      </ns0:r>
    </ns0:p>
    <ns0:p>
      <ns0:r>
        <ns0:rPr>
          <ns0:sz ns0:val="22"/>
        </ns0:rPr>
        <ns0:t xml:space="preserve">- Индивидуальный план развития (ИПР) на 12 месяцев</ns0:t>
      </ns0:r>
    </ns0:p>
    <ns0:p>
      <ns0:r>
        <ns0:rPr>
          <ns0:sz ns0:val="22"/>
        </ns0:rPr>
        <ns0:t xml:space="preserve">- Менторство от действующего руководителя</ns0:t>
      </ns0:r>
    </ns0:p>
    <ns0:p>
      <ns0:r>
        <ns0:rPr>
          <ns0:sz ns0:val="22"/>
        </ns0:rPr>
        <ns0:t xml:space="preserve">- Стажировка на целевой позиции (1-2 недели)</ns0:t>
      </ns0:r>
    </ns0:p>
    <ns0:p>
      <ns0:r>
        <ns0:rPr>
          <ns0:sz ns0:val="22"/>
        </ns0:rPr>
        <ns0:t xml:space="preserve">- Управленческие курсы</ns0:t>
      </ns0:r>
    </ns0:p>
    <ns0:p>
      <ns0:r>
        <ns0:rPr>
          <ns0:sz ns0:val="22"/>
        </ns0:rPr>
        <ns0:t xml:space="preserve">**5.5.** Критерий эффективности: ≥ 40% вакансий руководителей закрывается из резерва.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6. Работа с молодёжью</ns0:t>
      </ns0:r>
    </ns0:p>
    <ns0:p>
      <ns0:r>
        <ns0:rPr>
          <ns0:sz ns0:val="22"/>
        </ns0:rPr>
        <ns0:t xml:space="preserve">**6.1.** Цель: привлечение и развитие молодых талантов.</ns0:t>
      </ns0:r>
    </ns0:p>
    <ns0:p>
      <ns0:r>
        <ns0:rPr>
          <ns0:sz ns0:val="22"/>
        </ns0:rPr>
        <ns0:t xml:space="preserve">**6.2.** Программа стажировок:</ns0:t>
      </ns0:r>
    </ns0:p>
    <ns0:p>
      <ns0:r>
        <ns0:rPr>
          <ns0:sz ns0:val="22"/>
        </ns0:rPr>
        <ns0:t xml:space="preserve">- Ежегодный набор: июнь-август (летняя стажировка) и круглогодично</ns0:t>
      </ns0:r>
    </ns0:p>
    <ns0:p>
      <ns0:r>
        <ns0:rPr>
          <ns0:sz ns0:val="22"/>
        </ns0:rPr>
        <ns0:t xml:space="preserve">- Продолжительность: 3-6 месяцев</ns0:t>
      </ns0:r>
    </ns0:p>
    <ns0:p>
      <ns0:r>
        <ns0:rPr>
          <ns0:sz ns0:val="22"/>
        </ns0:rPr>
        <ns0:t xml:space="preserve">- Оплачиваемая (стипендия — 50% от оклада Junior)</ns0:t>
      </ns0:r>
    </ns0:p>
    <ns0:p>
      <ns0:r>
        <ns0:rPr>
          <ns0:sz ns0:val="22"/>
        </ns0:rPr>
        <ns0:t xml:space="preserve">- Целевая конверсия в штат — не менее 70%</ns0:t>
      </ns0:r>
    </ns0:p>
    <ns0:p>
      <ns0:r>
        <ns0:rPr>
          <ns0:sz ns0:val="22"/>
        </ns0:rPr>
        <ns0:t xml:space="preserve">**6.3.** Взаимодействие с вузами:</ns0:t>
      </ns0:r>
    </ns0:p>
    <ns0:p>
      <ns0:r>
        <ns0:rPr>
          <ns0:sz ns0:val="22"/>
        </ns0:rPr>
        <ns0:t xml:space="preserve">- Партнёрство с 5 вузами (ярмарки вакансий, гостевые лекции, хакатоны)</ns0:t>
      </ns0:r>
    </ns0:p>
    <ns0:p>
      <ns0:r>
        <ns0:rPr>
          <ns0:sz ns0:val="22"/>
        </ns0:rPr>
        <ns0:t xml:space="preserve">- Производственная практика для студентов 3-4 курсов</ns0:t>
      </ns0:r>
    </ns0:p>
    <ns0:p>
      <ns0:r>
        <ns0:rPr>
          <ns0:sz ns0:val="22"/>
        </ns0:rPr>
        <ns0:t xml:space="preserve">**6.4.** Программа «Молодой лидер»:</ns0:t>
      </ns0:r>
    </ns0:p>
    <ns0:p>
      <ns0:r>
        <ns0:rPr>
          <ns0:sz ns0:val="22"/>
        </ns0:rPr>
        <ns0:t xml:space="preserve">- Для сотрудников до 30 лет с потенциалом роста</ns0:t>
      </ns0:r>
    </ns0:p>
    <ns0:p>
      <ns0:r>
        <ns0:rPr>
          <ns0:sz ns0:val="22"/>
        </ns0:rPr>
        <ns0:t xml:space="preserve">- 12-месячная программа: менторство + проектная работа + обучение</ns0:t>
      </ns0:r>
    </ns0:p>
    <ns0:p>
      <ns0:r>
        <ns0:rPr>
          <ns0:sz ns0:val="22"/>
        </ns0:rPr>
        <ns0:t xml:space="preserve">- Цель: подготовка к позиции руководителя среднего звена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7. Оплата труда, мотивация и удержание</ns0:t>
      </ns0:r>
    </ns0:p>
    <ns0:p>
      <ns0:r>
        <ns0:rPr>
          <ns0:sz ns0:val="22"/>
        </ns0:rPr>
        <ns0:t xml:space="preserve">**7.1.** Система грейдов (G1-G6):</ns0:t>
      </ns0:r>
    </ns0:p>
    <ns0:p>
      <ns0:r>
        <ns0:rPr>
          <ns0:sz ns0:val="20"/>
        </ns0:rPr>
        <ns0:t xml:space="preserve">  Грейд  |  Должности  |  Оклад (диапазон)  |  Бонус (целевой %)</ns0:t>
      </ns0:r>
    </ns0:p>
    <ns0:p>
      <ns0:r>
        <ns0:rPr>
          <ns0:sz ns0:val="20"/>
        </ns0:rPr>
        <ns0:t xml:space="preserve">  G1  |  Стажёр  |  100-150K ₸  |  0%</ns0:t>
      </ns0:r>
    </ns0:p>
    <ns0:p>
      <ns0:r>
        <ns0:rPr>
          <ns0:sz ns0:val="20"/>
        </ns0:rPr>
        <ns0:t xml:space="preserve">  G2  |  Junior  |  170-250K ₸  |  10%</ns0:t>
      </ns0:r>
    </ns0:p>
    <ns0:p>
      <ns0:r>
        <ns0:rPr>
          <ns0:sz ns0:val="20"/>
        </ns0:rPr>
        <ns0:t xml:space="preserve">  G3  |  Middle  |  300-450K ₸  |  20%</ns0:t>
      </ns0:r>
    </ns0:p>
    <ns0:p>
      <ns0:r>
        <ns0:rPr>
          <ns0:sz ns0:val="20"/>
        </ns0:rPr>
        <ns0:t xml:space="preserve">  G4  |  Senior  |  550-750K ₸  |  30%</ns0:t>
      </ns0:r>
    </ns0:p>
    <ns0:p>
      <ns0:r>
        <ns0:rPr>
          <ns0:sz ns0:val="20"/>
        </ns0:rPr>
        <ns0:t xml:space="preserve">  G5  |  Lead  |  800-1.0M ₸  |  40%</ns0:t>
      </ns0:r>
    </ns0:p>
    <ns0:p>
      <ns0:r>
        <ns0:rPr>
          <ns0:sz ns0:val="20"/>
        </ns0:rPr>
        <ns0:t xml:space="preserve">  G6  |  Director  |  1.1-1.5M ₸  |  50%</ns0:t>
      </ns0:r>
    </ns0:p>
    <ns0:p>
      <ns0:r>
        <ns0:rPr>
          <ns0:sz ns0:val="22"/>
        </ns0:rPr>
        <ns0:t xml:space="preserve">**7.2.** Пересмотр зарплат — ежегодно (performance review + рынок).</ns0:t>
      </ns0:r>
    </ns0:p>
    <ns0:p>
      <ns0:r>
        <ns0:rPr>
          <ns0:sz ns0:val="22"/>
        </ns0:rPr>
        <ns0:t xml:space="preserve">**7.3.** Бонусная система:</ns0:t>
      </ns0:r>
    </ns0:p>
    <ns0:p>
      <ns0:r>
        <ns0:rPr>
          <ns0:sz ns0:val="22"/>
        </ns0:rPr>
        <ns0:t xml:space="preserve">- Ежемесячный бонус за выполнение KPI (до 50% оклада)</ns0:t>
      </ns0:r>
    </ns0:p>
    <ns0:p>
      <ns0:r>
        <ns0:rPr>
          <ns0:sz ns0:val="22"/>
        </ns0:rPr>
        <ns0:t xml:space="preserve">- Квартальный бонус за перевыполнение плана отдела</ns0:t>
      </ns0:r>
    </ns0:p>
    <ns0:p>
      <ns0:r>
        <ns0:rPr>
          <ns0:sz ns0:val="22"/>
        </ns0:rPr>
        <ns0:t xml:space="preserve">- Годовой бонус по итогам компании (при прибыли)</ns0:t>
      </ns0:r>
    </ns0:p>
    <ns0:p>
      <ns0:r>
        <ns0:rPr>
          <ns0:sz ns0:val="22"/>
        </ns0:rPr>
        <ns0:t xml:space="preserve">**7.4.** Социальный пакет:</ns0:t>
      </ns0:r>
    </ns0:p>
    <ns0:p>
      <ns0:r>
        <ns0:rPr>
          <ns0:sz ns0:val="22"/>
        </ns0:rPr>
        <ns0:t xml:space="preserve">- ДМС со стоматологией (для сотрудника + семья)</ns0:t>
      </ns0:r>
    </ns0:p>
    <ns0:p>
      <ns0:r>
        <ns0:rPr>
          <ns0:sz ns0:val="22"/>
        </ns0:rPr>
        <ns0:t xml:space="preserve">- Компенсация фитнеса (50%)</ns0:t>
      </ns0:r>
    </ns0:p>
    <ns0:p>
      <ns0:r>
        <ns0:rPr>
          <ns0:sz ns0:val="22"/>
        </ns0:rPr>
        <ns0:t xml:space="preserve">- Бесплатное питание (столовая / компенсация обедов)</ns0:t>
      </ns0:r>
    </ns0:p>
    <ns0:p>
      <ns0:r>
        <ns0:rPr>
          <ns0:sz ns0:val="22"/>
        </ns0:rPr>
        <ns0:t xml:space="preserve">- Гибкий график (по согласованию)</ns0:t>
      </ns0:r>
    </ns0:p>
    <ns0:p>
      <ns0:r>
        <ns0:rPr>
          <ns0:sz ns0:val="22"/>
        </ns0:rPr>
        <ns0:t xml:space="preserve">- Удалённая работа — до 3 дней в неделю (для IT и непроизводственных отделов)</ns0:t>
      </ns0:r>
    </ns0:p>
    <ns0:p>
      <ns0:r>
        <ns0:rPr>
          <ns0:sz ns0:val="22"/>
        </ns0:rPr>
        <ns0:t xml:space="preserve">**7.5.** Нематериальная мотивация:</ns0:t>
      </ns0:r>
    </ns0:p>
    <ns0:p>
      <ns0:r>
        <ns0:rPr>
          <ns0:sz ns0:val="22"/>
        </ns0:rPr>
        <ns0:t xml:space="preserve">- Доска почёта (ежемесячно, по отделам)</ns0:t>
      </ns0:r>
    </ns0:p>
    <ns0:p>
      <ns0:r>
        <ns0:rPr>
          <ns0:sz ns0:val="22"/>
        </ns0:rPr>
        <ns0:t xml:space="preserve">- «Сотрудник года» (голосование + KPI, приз — 500K ₸)</ns0:t>
      </ns0:r>
    </ns0:p>
    <ns0:p>
      <ns0:r>
        <ns0:rPr>
          <ns0:sz ns0:val="22"/>
        </ns0:rPr>
        <ns0:t xml:space="preserve">- Благодарственные письма, грамоты</ns0:t>
      </ns0:r>
    </ns0:p>
    <ns0:p>
      <ns0:r>
        <ns0:rPr>
          <ns0:sz ns0:val="22"/>
        </ns0:rPr>
        <ns0:t xml:space="preserve">- Подарки к праздникам и дню рождения</ns0:t>
      </ns0:r>
    </ns0:p>
    <ns0:p>
      <ns0:r>
        <ns0:rPr>
          <ns0:sz ns0:val="22"/>
        </ns0:rPr>
        <ns0:t xml:space="preserve">**7.6.** Удержание:</ns0:t>
      </ns0:r>
    </ns0:p>
    <ns0:p>
      <ns0:r>
        <ns0:rPr>
          <ns0:sz ns0:val="22"/>
        </ns0:rPr>
        <ns0:t xml:space="preserve">- Карьерные треки для каждого грейда (горизонтальный и вертикальный рост)</ns0:t>
      </ns0:r>
    </ns0:p>
    <ns0:p>
      <ns0:r>
        <ns0:rPr>
          <ns0:sz ns0:val="22"/>
        </ns0:rPr>
        <ns0:t xml:space="preserve">- Оплата обучения и сертификаций</ns0:t>
      </ns0:r>
    </ns0:p>
    <ns0:p>
      <ns0:r>
        <ns0:rPr>
          <ns0:sz ns0:val="22"/>
        </ns0:rPr>
        <ns0:t xml:space="preserve">- Программа лояльности: бонус за стаж (3 года — +10% оклада, 5 лет — +20%)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8. Управление персоналом</ns0:t>
      </ns0:r>
    </ns0:p>
    <ns0:p>
      <ns0:r>
        <ns0:rPr>
          <ns0:sz ns0:val="22"/>
        </ns0:rPr>
        <ns0:t xml:space="preserve">**8.1.** Организационная структура:</ns0:t>
      </ns0:r>
    </ns0:p>
    <ns0:p>
      <ns0:r>
        <ns0:rPr>
          <ns0:sz ns0:val="22"/>
        </ns0:rPr>
        <ns0:t xml:space="preserve">- Иерархическая, 6 направлений (Продажи, IT, Маркетинг, Финансы, Производство, HR)</ns0:t>
      </ns0:r>
    </ns0:p>
    <ns0:p>
      <ns0:r>
        <ns0:rPr>
          <ns0:sz ns0:val="22"/>
        </ns0:rPr>
        <ns0:t xml:space="preserve">- Норма управляемости: 1 руководитель на 5-12 сотрудников</ns0:t>
      </ns0:r>
    </ns0:p>
    <ns0:p>
      <ns0:r>
        <ns0:rPr>
          <ns0:sz ns0:val="22"/>
        </ns0:rPr>
        <ns0:t xml:space="preserve">**8.2.** Оценка эффективности:</ns0:t>
      </ns0:r>
    </ns0:p>
    <ns0:p>
      <ns0:r>
        <ns0:rPr>
          <ns0:sz ns0:val="22"/>
        </ns0:rPr>
        <ns0:t xml:space="preserve">- Ежемесячно — KPI (для всех грейдов G3+)</ns0:t>
      </ns0:r>
    </ns0:p>
    <ns0:p>
      <ns0:r>
        <ns0:rPr>
          <ns0:sz ns0:val="22"/>
        </ns0:rPr>
        <ns0:t xml:space="preserve">- Ежеквартально — OKR (для руководителей)</ns0:t>
      </ns0:r>
    </ns0:p>
    <ns0:p>
      <ns0:r>
        <ns0:rPr>
          <ns0:sz ns0:val="22"/>
        </ns0:rPr>
        <ns0:t xml:space="preserve">- Раз в полгода — Performance Review (самооценка + руководитель + 360° для G4+)</ns0:t>
      </ns0:r>
    </ns0:p>
    <ns0:p>
      <ns0:r>
        <ns0:rPr>
          <ns0:sz ns0:val="22"/>
        </ns0:rPr>
        <ns0:t xml:space="preserve">- Раз в год — аттестация</ns0:t>
      </ns0:r>
    </ns0:p>
    <ns0:p>
      <ns0:r>
        <ns0:rPr>
          <ns0:sz ns0:val="22"/>
        </ns0:rPr>
        <ns0:t xml:space="preserve">**8.3.** Рабочий график:</ns0:t>
      </ns0:r>
    </ns0:p>
    <ns0:p>
      <ns0:r>
        <ns0:rPr>
          <ns0:sz ns0:val="22"/>
        </ns0:rPr>
        <ns0:t xml:space="preserve">- 5-дневная рабочая неделя, 40 часов</ns0:t>
      </ns0:r>
    </ns0:p>
    <ns0:p>
      <ns0:r>
        <ns0:rPr>
          <ns0:sz ns0:val="22"/>
        </ns0:rPr>
        <ns0:t xml:space="preserve">- Начало рабочего дня: 09:00 (допустимое опоздание до 15 минут)</ns0:t>
      </ns0:r>
    </ns0:p>
    <ns0:p>
      <ns0:r>
        <ns0:rPr>
          <ns0:sz ns0:val="22"/>
        </ns0:rPr>
        <ns0:t xml:space="preserve">- Перерыв на обед: 13:00-14:00</ns0:t>
      </ns0:r>
    </ns0:p>
    <ns0:p>
      <ns0:r>
        <ns0:rPr>
          <ns0:sz ns0:val="22"/>
        </ns0:rPr>
        <ns0:t xml:space="preserve">- Удалённая работа: до 3 дней в неделю для офисных сотрудников (по согласованию)</ns0:t>
      </ns0:r>
    </ns0:p>
    <ns0:p>
      <ns0:r>
        <ns0:rPr>
          <ns0:sz ns0:val="22"/>
        </ns0:rPr>
        <ns0:t xml:space="preserve">**8.4.** Дисциплинарная политика:</ns0:t>
      </ns0:r>
    </ns0:p>
    <ns0:p>
      <ns0:r>
        <ns0:rPr>
          <ns0:sz ns0:val="22"/>
        </ns0:rPr>
        <ns0:t xml:space="preserve">- 1 опоздание в месяц — устное предупреждение</ns0:t>
      </ns0:r>
    </ns0:p>
    <ns0:p>
      <ns0:r>
        <ns0:rPr>
          <ns0:sz ns0:val="22"/>
        </ns0:rPr>
        <ns0:t xml:space="preserve">- 3 опоздания — письменное замечание</ns0:t>
      </ns0:r>
    </ns0:p>
    <ns0:p>
      <ns0:r>
        <ns0:rPr>
          <ns0:sz ns0:val="22"/>
        </ns0:rPr>
        <ns0:t xml:space="preserve">- Прогул — дисциплинарное взыскание, повторный прогул — увольнение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9. HR-бюджет</ns0:t>
      </ns0:r>
    </ns0:p>
    <ns0:p>
      <ns0:r>
        <ns0:rPr>
          <ns0:sz ns0:val="22"/>
        </ns0:rPr>
        <ns0:t xml:space="preserve">**9.1.** Структура HR-бюджета:</ns0:t>
      </ns0:r>
    </ns0:p>
    <ns0:p>
      <ns0:r>
        <ns0:rPr>
          <ns0:sz ns0:val="20"/>
        </ns0:rPr>
        <ns0:t xml:space="preserve">  Статья  |  Доля</ns0:t>
      </ns0:r>
    </ns0:p>
    <ns0:p>
      <ns0:r>
        <ns0:rPr>
          <ns0:sz ns0:val="20"/>
        </ns0:rPr>
        <ns0:t xml:space="preserve">  ФОТ (оклады)  |  75%</ns0:t>
      </ns0:r>
    </ns0:p>
    <ns0:p>
      <ns0:r>
        <ns0:rPr>
          <ns0:sz ns0:val="20"/>
        </ns0:rPr>
        <ns0:t xml:space="preserve">  Бонусы и премии  |  12%</ns0:t>
      </ns0:r>
    </ns0:p>
    <ns0:p>
      <ns0:r>
        <ns0:rPr>
          <ns0:sz ns0:val="20"/>
        </ns0:rPr>
        <ns0:t xml:space="preserve">  Соцпакет (ДМС, питание, спорт)  |  5%</ns0:t>
      </ns0:r>
    </ns0:p>
    <ns0:p>
      <ns0:r>
        <ns0:rPr>
          <ns0:sz ns0:val="20"/>
        </ns0:rPr>
        <ns0:t xml:space="preserve">  Обучение и развитие  |  5%</ns0:t>
      </ns0:r>
    </ns0:p>
    <ns0:p>
      <ns0:r>
        <ns0:rPr>
          <ns0:sz ns0:val="20"/>
        </ns0:rPr>
        <ns0:t xml:space="preserve">  Подбор персонала  |  3%</ns0:t>
      </ns0:r>
    </ns0:p>
    <ns0:p>
      <ns0:r>
        <ns0:rPr>
          <ns0:sz ns0:val="22"/>
        </ns0:rPr>
        <ns0:t xml:space="preserve">**9.2.** Планирование: ежегодно до 1 ноября. Защита бюджета перед финансовым директором.</ns0:t>
      </ns0:r>
    </ns0:p>
    <ns0:p>
      <ns0:r>
        <ns0:rPr>
          <ns0:sz ns0:val="22"/>
        </ns0:rPr>
        <ns0:t xml:space="preserve">**9.3.** Контроль исполнения:</ns0:t>
      </ns0:r>
    </ns0:p>
    <ns0:p>
      <ns0:r>
        <ns0:rPr>
          <ns0:sz ns0:val="22"/>
        </ns0:rPr>
        <ns0:t xml:space="preserve">- Ежемесячный отчёт HR-директора</ns0:t>
      </ns0:r>
    </ns0:p>
    <ns0:p>
      <ns0:r>
        <ns0:rPr>
          <ns0:sz ns0:val="22"/>
        </ns0:rPr>
        <ns0:t xml:space="preserve">- Отклонение от плана &gt; 5% — корректировка с согласованием CFO</ns0:t>
      </ns0:r>
    </ns0:p>
    <ns0:p>
      <ns0:r>
        <ns0:rPr>
          <ns0:sz ns0:val="22"/>
        </ns0:rPr>
        <ns0:t xml:space="preserve">**9.4.** Экономия бюджета:</ns0:t>
      </ns0:r>
    </ns0:p>
    <ns0:p>
      <ns0:r>
        <ns0:rPr>
          <ns0:sz ns0:val="22"/>
        </ns0:rPr>
        <ns0:t xml:space="preserve">- Приоритет внутреннего обучения (экономия до 30%)</ns0:t>
      </ns0:r>
    </ns0:p>
    <ns0:p>
      <ns0:r>
        <ns0:rPr>
          <ns0:sz ns0:val="22"/>
        </ns0:rPr>
        <ns0:t xml:space="preserve">- Реферальная программа (экономия до 40% на подборе)</ns0:t>
      </ns0:r>
    </ns0:p>
    <ns0:p>
      <ns0:r>
        <ns0:rPr>
          <ns0:sz ns0:val="22"/>
        </ns0:rPr>
        <ns0:t xml:space="preserve">- Снижение текучести на каждый 1% экономит ~3.2M ₸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10. Кадровая безопасность</ns0:t>
      </ns0:r>
    </ns0:p>
    <ns0:p>
      <ns0:r>
        <ns0:rPr>
          <ns0:sz ns0:val="22"/>
        </ns0:rPr>
        <ns0:t xml:space="preserve">**10.1.** Доступ к персональным данным — только уполномоченные сотрудники HR.</ns0:t>
      </ns0:r>
    </ns0:p>
    <ns0:p>
      <ns0:r>
        <ns0:rPr>
          <ns0:sz ns0:val="22"/>
        </ns0:rPr>
        <ns0:t xml:space="preserve">**10.2.** Проверка кандидатов: служба безопасности (по согласию) для позиций G4+.</ns0:t>
      </ns0:r>
    </ns0:p>
    <ns0:p>
      <ns0:r>
        <ns0:rPr>
          <ns0:sz ns0:val="22"/>
        </ns0:rPr>
        <ns0:t xml:space="preserve">**10.3.** NDA (соглашение о конфиденциальности) — все сотрудники при приёме.</ns0:t>
      </ns0:r>
    </ns0:p>
    <ns0:p>
      <ns0:r>
        <ns0:rPr>
          <ns0:sz ns0:val="22"/>
        </ns0:rPr>
        <ns0:t xml:space="preserve">**10.4.** Защита коммерческой тайны: гриф «КТ» на документах, ограниченный доступ.</ns0:t>
      </ns0:r>
    </ns0:p>
    <ns0:p>
      <ns0:r>
        <ns0:rPr>
          <ns0:sz ns0:val="22"/>
        </ns0:rPr>
        <ns0:t xml:space="preserve">**10.5.** При увольнении — блокировка доступов в течение 1 часа с момента подписания приказа.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11. Заключительные положения</ns0:t>
      </ns0:r>
    </ns0:p>
    <ns0:p>
      <ns0:r>
        <ns0:rPr>
          <ns0:sz ns0:val="22"/>
        </ns0:rPr>
        <ns0:t xml:space="preserve">**11.1.** Кадровая политика пересматривается ежегодно (до 1 декабря).</ns0:t>
      </ns0:r>
    </ns0:p>
    <ns0:p>
      <ns0:r>
        <ns0:rPr>
          <ns0:sz ns0:val="22"/>
        </ns0:rPr>
        <ns0:t xml:space="preserve">**11.2.** Изменения утверждаются генеральным директором.</ns0:t>
      </ns0:r>
    </ns0:p>
    <ns0:p>
      <ns0:r>
        <ns0:rPr>
          <ns0:sz ns0:val="22"/>
        </ns0:rPr>
        <ns0:t xml:space="preserve">**11.3.** Все сотрудники знакомятся с Кадровой политикой при приёме на работу (подпись в листе ознакомления).</ns0:t>
      </ns0:r>
    </ns0:p>
    <ns0:p>
      <ns0:r>
        <ns0:rPr>
          <ns0:sz ns0:val="22"/>
        </ns0:rPr>
        <ns0:t xml:space="preserve">**11.4.** Контроль исполнения возлагается на HR-директора.</ns0:t>
      </ns0:r>
    </ns0:p>
    <ns0:p>
      <ns0:r>
        <ns0:rPr>
          <ns0:sz ns0:val="22"/>
        </ns0:rPr>
        <ns0:t xml:space="preserve">**11.5.** Ответы на вопросы и разъяснения — HR-отдел (hr@company.kz, внутр. 120).</ns0:t>
      </ns0:r>
    </ns0:p>
    <ns0:p>
      <ns0:r>
        <ns0:rPr>
          <ns0:b/>
          <ns0:sz ns0:val="22"/>
        </ns0:rPr>
        <ns0:t xml:space="preserve">УТВЕРЖДАЮ:</ns0:t>
      </ns0:r>
    </ns0:p>
    <ns0:p>
      <ns0:r>
        <ns0:rPr>
          <ns0:sz ns0:val="22"/>
        </ns0:rPr>
        <ns0:t xml:space="preserve">Генеральный директор</ns0:t>
      </ns0:r>
    </ns0:p>
    <ns0:p>
      <ns0:r>
        <ns0:rPr>
          <ns0:sz ns0:val="22"/>
        </ns0:rPr>
        <ns0:t xml:space="preserve">________________ /_______________/</ns0:t>
      </ns0:r>
    </ns0:p>
    <ns0:p>
      <ns0:r>
        <ns0:rPr>
          <ns0:sz ns0:val="22"/>
        </ns0:rPr>
        <ns0:t xml:space="preserve">«___» ___________ 2026 г.</ns0:t>
      </ns0:r>
    </ns0:p>
  </ns0:body>
</ns0:document>
</file>